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55" w:rsidRDefault="00A10C55" w:rsidP="00A10C5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VEHICLES /wikyls/ POJAZDY</w:t>
      </w:r>
    </w:p>
    <w:p w:rsidR="00A10C55" w:rsidRDefault="00A10C55" w:rsidP="00A10C5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(*utrwalamy słownictwo </w:t>
      </w:r>
      <w:r w:rsidRPr="00FB58BC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</w:p>
    <w:p w:rsidR="00A10C55" w:rsidRPr="00FB58BC" w:rsidRDefault="00A10C55" w:rsidP="00A10C5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10C55" w:rsidRDefault="00A10C55" w:rsidP="00A10C55">
      <w:pPr>
        <w:rPr>
          <w:noProof/>
          <w:lang w:eastAsia="pl-PL"/>
        </w:rPr>
      </w:pPr>
    </w:p>
    <w:p w:rsidR="00A10C55" w:rsidRDefault="00A10C55" w:rsidP="00A10C55">
      <w:r>
        <w:rPr>
          <w:noProof/>
          <w:lang w:eastAsia="pl-PL"/>
        </w:rPr>
        <w:drawing>
          <wp:inline distT="0" distB="0" distL="0" distR="0">
            <wp:extent cx="5391150" cy="6469380"/>
            <wp:effectExtent l="19050" t="0" r="0" b="0"/>
            <wp:docPr id="1" name="Obraz 1" descr="Transportation and Vehicles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ortation and Vehicles Vocabul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68" cy="646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55" w:rsidRDefault="00A10C55" w:rsidP="00A10C55">
      <w:r>
        <w:rPr>
          <w:sz w:val="24"/>
          <w:szCs w:val="24"/>
        </w:rPr>
        <w:t xml:space="preserve">Źródło strony: </w:t>
      </w:r>
      <w:hyperlink r:id="rId5" w:history="1">
        <w:r w:rsidRPr="00D2685F">
          <w:rPr>
            <w:rStyle w:val="Hipercze"/>
          </w:rPr>
          <w:t>https://7esl.com/transportation-vocabulary/</w:t>
        </w:r>
      </w:hyperlink>
    </w:p>
    <w:p w:rsidR="00A10C55" w:rsidRDefault="00A10C55" w:rsidP="00A10C55"/>
    <w:p w:rsidR="00A10C55" w:rsidRDefault="00A10C55" w:rsidP="00A10C55"/>
    <w:p w:rsidR="00A10C55" w:rsidRDefault="00A10C55" w:rsidP="00A10C55"/>
    <w:p w:rsidR="00A10C55" w:rsidRDefault="00A10C55" w:rsidP="00A10C55">
      <w:r>
        <w:rPr>
          <w:noProof/>
          <w:lang w:eastAsia="pl-PL"/>
        </w:rPr>
        <w:lastRenderedPageBreak/>
        <w:drawing>
          <wp:inline distT="0" distB="0" distL="0" distR="0">
            <wp:extent cx="5600700" cy="7928264"/>
            <wp:effectExtent l="19050" t="0" r="0" b="0"/>
            <wp:docPr id="4" name="Obraz 4" descr="https://en.islcollective.com/preview/201103/b2/vocabulary-matching-worksheet-transport-fun-activities-games_38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.islcollective.com/preview/201103/b2/vocabulary-matching-worksheet-transport-fun-activities-games_389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2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55" w:rsidRPr="00FB58BC" w:rsidRDefault="00A10C55" w:rsidP="00A1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strony: </w:t>
      </w:r>
      <w:hyperlink r:id="rId7" w:history="1">
        <w:r w:rsidRPr="00D2685F">
          <w:rPr>
            <w:rStyle w:val="Hipercze"/>
            <w:rFonts w:ascii="Times New Roman" w:hAnsi="Times New Roman" w:cs="Times New Roman"/>
            <w:sz w:val="24"/>
            <w:szCs w:val="24"/>
          </w:rPr>
          <w:t>https://en.islcollective.com/preview/201103/b2/vocabulary-matching-worksheet-transport-fun-activities-games_3897_1.jpg</w:t>
        </w:r>
      </w:hyperlink>
    </w:p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0C55"/>
    <w:rsid w:val="004E1B35"/>
    <w:rsid w:val="00A10C55"/>
    <w:rsid w:val="00B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C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islcollective.com/preview/201103/b2/vocabulary-matching-worksheet-transport-fun-activities-games_3897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7esl.com/transportation-vocabular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386</Characters>
  <Application>Microsoft Office Word</Application>
  <DocSecurity>0</DocSecurity>
  <Lines>3</Lines>
  <Paragraphs>1</Paragraphs>
  <ScaleCrop>false</ScaleCrop>
  <Company>Hewlett-Packard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2020-05-18T08:18:00Z</dcterms:created>
  <dcterms:modified xsi:type="dcterms:W3CDTF">2020-05-18T08:18:00Z</dcterms:modified>
</cp:coreProperties>
</file>